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T.C.</w:t>
      </w: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KAHRAMANMARAŞ SÜTÇÜ İMAM ÜNİVERSİTESİ</w:t>
      </w: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TIP FAKÜLTESİ</w:t>
      </w: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  <w:r>
        <w:rPr>
          <w:rFonts w:eastAsiaTheme="minorEastAsia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182245</wp:posOffset>
            </wp:positionV>
            <wp:extent cx="1790700" cy="176593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34"/>
          <w:szCs w:val="34"/>
        </w:rPr>
      </w:pP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bookmarkStart w:id="0" w:name="_GoBack"/>
      <w:bookmarkEnd w:id="0"/>
      <w:r w:rsidRPr="00E436CC">
        <w:rPr>
          <w:rFonts w:ascii="Tahoma" w:eastAsia="Tahoma" w:hAnsi="Tahoma" w:cs="Tahoma"/>
          <w:b/>
          <w:sz w:val="44"/>
          <w:szCs w:val="44"/>
        </w:rPr>
        <w:t>ÇOCUK CERRAHİSİ</w:t>
      </w:r>
    </w:p>
    <w:p w:rsidR="00E436CC" w:rsidRDefault="00E436CC" w:rsidP="00E436CC">
      <w:pPr>
        <w:spacing w:after="0" w:line="360" w:lineRule="auto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İNTÖRN DOKTOR KARNESİ</w:t>
      </w: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eastAsia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left:0;text-align:left;margin-left:362.4pt;margin-top:5.85pt;width:99.55pt;height:1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">
            <v:path arrowok="t"/>
            <v:textbox>
              <w:txbxContent>
                <w:p w:rsidR="00E436CC" w:rsidRDefault="00E436CC" w:rsidP="00E436CC">
                  <w:pPr>
                    <w:jc w:val="center"/>
                    <w:rPr>
                      <w:sz w:val="16"/>
                    </w:rPr>
                  </w:pPr>
                </w:p>
                <w:p w:rsidR="00E436CC" w:rsidRDefault="00E436CC" w:rsidP="00E436CC">
                  <w:pPr>
                    <w:jc w:val="center"/>
                    <w:rPr>
                      <w:sz w:val="16"/>
                    </w:rPr>
                  </w:pPr>
                </w:p>
                <w:p w:rsidR="00E436CC" w:rsidRDefault="00E436CC" w:rsidP="00E436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FOTOĞRAF</w:t>
                  </w:r>
                </w:p>
              </w:txbxContent>
            </v:textbox>
          </v:shape>
        </w:pict>
      </w: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spacing w:after="0" w:line="240" w:lineRule="auto"/>
        <w:jc w:val="center"/>
        <w:rPr>
          <w:rFonts w:ascii="Tahoma" w:eastAsia="Tahoma" w:hAnsi="Tahoma" w:cs="Tahoma"/>
          <w:sz w:val="20"/>
          <w:szCs w:val="20"/>
        </w:rPr>
      </w:pPr>
    </w:p>
    <w:p w:rsidR="00E436CC" w:rsidRDefault="00E436CC" w:rsidP="00E436CC">
      <w:pPr>
        <w:tabs>
          <w:tab w:val="left" w:pos="2410"/>
        </w:tabs>
        <w:spacing w:after="0"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İNTÖRN DR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W w:w="98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6803"/>
      </w:tblGrid>
      <w:tr w:rsidR="00E436CC" w:rsidTr="00E436CC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436CC" w:rsidTr="00E436C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436CC" w:rsidTr="00E436CC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CEP TEL</w:t>
            </w:r>
          </w:p>
        </w:tc>
      </w:tr>
      <w:tr w:rsidR="00E436CC" w:rsidTr="00E436CC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EMAİL</w:t>
            </w:r>
          </w:p>
        </w:tc>
      </w:tr>
      <w:tr w:rsidR="00E436CC" w:rsidTr="00E436C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CC" w:rsidRDefault="00E436CC">
            <w:pPr>
              <w:spacing w:after="0" w:line="60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50394E" w:rsidRDefault="0050394E" w:rsidP="000B0A9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lastRenderedPageBreak/>
        <w:t>T.C.</w:t>
      </w:r>
    </w:p>
    <w:p w:rsidR="0050394E" w:rsidRDefault="0050394E" w:rsidP="000B0A9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KAHRAMANMARAŞ SÜTÇÜ İMAM ÜNİVERSİTESİ</w:t>
      </w:r>
    </w:p>
    <w:p w:rsidR="0050394E" w:rsidRDefault="0050394E" w:rsidP="000B0A9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Tıp Fakültesi</w:t>
      </w:r>
    </w:p>
    <w:p w:rsidR="0050394E" w:rsidRDefault="0050394E" w:rsidP="000B0A9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ÇOCUK CERRAHİ</w:t>
      </w:r>
      <w:r w:rsidR="006A4084">
        <w:rPr>
          <w:rFonts w:ascii="Tahoma-Bold" w:hAnsi="Tahoma-Bold" w:cs="Tahoma-Bold"/>
          <w:b/>
          <w:bCs/>
          <w:sz w:val="20"/>
          <w:szCs w:val="20"/>
        </w:rPr>
        <w:t>Sİ</w:t>
      </w:r>
      <w:r>
        <w:rPr>
          <w:rFonts w:ascii="Tahoma-Bold" w:hAnsi="Tahoma-Bold" w:cs="Tahoma-Bold"/>
          <w:b/>
          <w:bCs/>
          <w:sz w:val="20"/>
          <w:szCs w:val="20"/>
        </w:rPr>
        <w:t xml:space="preserve"> ANABİLİM DALI</w:t>
      </w:r>
    </w:p>
    <w:p w:rsidR="0050394E" w:rsidRDefault="0050394E" w:rsidP="005039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Staj Başlangıç Tarih</w:t>
      </w:r>
      <w:r w:rsidR="00616C5F">
        <w:rPr>
          <w:rFonts w:ascii="Tahoma" w:hAnsi="Tahoma" w:cs="Tahoma"/>
          <w:sz w:val="20"/>
          <w:szCs w:val="20"/>
        </w:rPr>
        <w:t>i:</w:t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proofErr w:type="gramStart"/>
      <w:r>
        <w:rPr>
          <w:rFonts w:ascii="Tahoma" w:hAnsi="Tahoma" w:cs="Tahoma"/>
          <w:sz w:val="20"/>
          <w:szCs w:val="20"/>
        </w:rPr>
        <w:t>Süresi :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50394E" w:rsidRDefault="0050394E" w:rsidP="005039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Staj Bitiş</w:t>
      </w:r>
      <w:r w:rsidR="00616C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Tarihi: </w:t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 w:rsidR="00616C5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Staj </w:t>
      </w:r>
      <w:proofErr w:type="gramStart"/>
      <w:r>
        <w:rPr>
          <w:rFonts w:ascii="Tahoma" w:hAnsi="Tahoma" w:cs="Tahoma"/>
          <w:sz w:val="20"/>
          <w:szCs w:val="20"/>
        </w:rPr>
        <w:t>Grubu :</w:t>
      </w:r>
      <w:proofErr w:type="gramEnd"/>
    </w:p>
    <w:tbl>
      <w:tblPr>
        <w:tblStyle w:val="TabloKlavuzu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709"/>
        <w:gridCol w:w="1559"/>
        <w:gridCol w:w="1275"/>
        <w:gridCol w:w="709"/>
      </w:tblGrid>
      <w:tr w:rsidR="00C70757" w:rsidTr="000B0A93">
        <w:tc>
          <w:tcPr>
            <w:tcW w:w="534" w:type="dxa"/>
          </w:tcPr>
          <w:p w:rsidR="00C70757" w:rsidRDefault="00C70757" w:rsidP="0050394E"/>
        </w:tc>
        <w:tc>
          <w:tcPr>
            <w:tcW w:w="4819" w:type="dxa"/>
          </w:tcPr>
          <w:p w:rsidR="00C70757" w:rsidRPr="00A81BBF" w:rsidRDefault="00C70757" w:rsidP="00FA69B6">
            <w:pPr>
              <w:rPr>
                <w:b/>
              </w:rPr>
            </w:pPr>
            <w:r w:rsidRPr="00A81BBF">
              <w:rPr>
                <w:b/>
              </w:rPr>
              <w:t xml:space="preserve">       HEDEFLENEN İŞLEM VE BECERİ</w:t>
            </w:r>
          </w:p>
        </w:tc>
        <w:tc>
          <w:tcPr>
            <w:tcW w:w="709" w:type="dxa"/>
          </w:tcPr>
          <w:p w:rsidR="00C70757" w:rsidRPr="00A81BBF" w:rsidRDefault="00C70757" w:rsidP="0050394E">
            <w:pPr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559" w:type="dxa"/>
          </w:tcPr>
          <w:p w:rsidR="00C70757" w:rsidRPr="00A81BBF" w:rsidRDefault="00C70757" w:rsidP="0050394E">
            <w:pPr>
              <w:rPr>
                <w:b/>
              </w:rPr>
            </w:pPr>
            <w:r w:rsidRPr="00A81BBF">
              <w:rPr>
                <w:b/>
              </w:rPr>
              <w:t>En az yapması gereken sayı</w:t>
            </w:r>
          </w:p>
        </w:tc>
        <w:tc>
          <w:tcPr>
            <w:tcW w:w="1275" w:type="dxa"/>
          </w:tcPr>
          <w:p w:rsidR="00C70757" w:rsidRPr="00A81BBF" w:rsidRDefault="00C70757" w:rsidP="0050394E">
            <w:pPr>
              <w:rPr>
                <w:b/>
              </w:rPr>
            </w:pPr>
            <w:r w:rsidRPr="00A81BBF">
              <w:rPr>
                <w:b/>
              </w:rPr>
              <w:t>Yaptığı Sayı</w:t>
            </w:r>
          </w:p>
        </w:tc>
        <w:tc>
          <w:tcPr>
            <w:tcW w:w="709" w:type="dxa"/>
          </w:tcPr>
          <w:p w:rsidR="00C70757" w:rsidRPr="00A81BBF" w:rsidRDefault="00C70757" w:rsidP="0050394E">
            <w:pPr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FA69B6">
            <w:proofErr w:type="spellStart"/>
            <w:r>
              <w:t>Anamnez</w:t>
            </w:r>
            <w:proofErr w:type="spellEnd"/>
            <w:r>
              <w:t xml:space="preserve"> alma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>
            <w:r>
              <w:t xml:space="preserve">   </w:t>
            </w:r>
          </w:p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E64BE8">
            <w:r>
              <w:t>Epikriz yazma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E64BE8">
            <w:r>
              <w:t>Fizik Muayene yapma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 xml:space="preserve">Anal muayene, </w:t>
            </w:r>
            <w:proofErr w:type="spellStart"/>
            <w:r>
              <w:t>rektal</w:t>
            </w:r>
            <w:proofErr w:type="spellEnd"/>
            <w:r>
              <w:t xml:space="preserve"> tuşe yapma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proofErr w:type="spellStart"/>
            <w:r>
              <w:t>Nazogastrik</w:t>
            </w:r>
            <w:proofErr w:type="spellEnd"/>
            <w:r>
              <w:t xml:space="preserve"> sonda uygulaması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 xml:space="preserve">Direkt karın </w:t>
            </w:r>
            <w:proofErr w:type="spellStart"/>
            <w:r>
              <w:t>grafisi</w:t>
            </w:r>
            <w:proofErr w:type="spellEnd"/>
            <w:r>
              <w:t xml:space="preserve"> değerlendirme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Cerrahi dikiş uygulayabilme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Apse drenajı yapabilme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Lokal anestezi yapma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rPr>
          <w:trHeight w:val="268"/>
        </w:trPr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İdrar sondası uygulayabilme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3C23BA">
            <w:r>
              <w:t>Damar yolu işlemleri (Damar yoluna girme, enjeksiyon yapma, serum takma, kan alma),</w:t>
            </w:r>
            <w:r w:rsidR="005519D7">
              <w:t xml:space="preserve"> </w:t>
            </w:r>
            <w:r>
              <w:t xml:space="preserve">kültür için örnek alabilme (İdrar, kan, dren, yara vb.) 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 xml:space="preserve">Dren, </w:t>
            </w:r>
            <w:proofErr w:type="spellStart"/>
            <w:r>
              <w:t>kat</w:t>
            </w:r>
            <w:r w:rsidR="005519D7">
              <w:t>e</w:t>
            </w:r>
            <w:r>
              <w:t>ter</w:t>
            </w:r>
            <w:proofErr w:type="spellEnd"/>
            <w:r>
              <w:t xml:space="preserve"> ve sondaların özelliklerini bilme, takip ve değerlendirmesini yapabilme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Yara bakımı yapabilme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Pansuman yapmayı bilme, malzemeleri tanıma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Kanama kontrolü uygulama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proofErr w:type="spellStart"/>
            <w:r w:rsidRPr="00403D29">
              <w:t>Kolostomi</w:t>
            </w:r>
            <w:proofErr w:type="spellEnd"/>
            <w:r w:rsidRPr="00403D29">
              <w:t xml:space="preserve"> bakımı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Fıtık Muayenesi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BF3AD3">
            <w:r>
              <w:t xml:space="preserve">Hasta takibi yapabilme 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Pr="00BF3AD3" w:rsidRDefault="00C70757" w:rsidP="00BF3AD3">
            <w:r w:rsidRPr="00BF3AD3">
              <w:t>Vizite katılma ve hasta sunma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Pr="00BF3AD3" w:rsidRDefault="00C70757" w:rsidP="00BF3AD3">
            <w:r w:rsidRPr="00BF3AD3">
              <w:t>Ön tanı/Tanı koyabilme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proofErr w:type="spellStart"/>
            <w:r>
              <w:t>Torasentez</w:t>
            </w:r>
            <w:proofErr w:type="spellEnd"/>
            <w:r>
              <w:t xml:space="preserve">, </w:t>
            </w:r>
            <w:proofErr w:type="spellStart"/>
            <w:r>
              <w:t>parasentez</w:t>
            </w:r>
            <w:proofErr w:type="spellEnd"/>
            <w:r>
              <w:t xml:space="preserve"> işlemleri gözleme ve öğrenme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 w:rsidRPr="00403D29">
              <w:t>Poliklinik hasta değerlendirmesi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B3617F">
            <w:r>
              <w:t xml:space="preserve">Karın ağrısı ile gelen hastanın yönetimi 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B3617F">
            <w:r>
              <w:t xml:space="preserve">Kabızlık </w:t>
            </w:r>
            <w:proofErr w:type="gramStart"/>
            <w:r>
              <w:t>şikayeti</w:t>
            </w:r>
            <w:proofErr w:type="gramEnd"/>
            <w:r>
              <w:t xml:space="preserve"> olan çocukların değerlendirilmesi 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616C5F" w:rsidRPr="00616C5F" w:rsidRDefault="00616C5F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746ED7">
            <w:r>
              <w:t>Kusma ile gelen çocukların değerlendirilmesi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Sıvı elektrolit balansını bilme ve tedavisini yapabilme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70757" w:rsidTr="000B0A93">
        <w:tc>
          <w:tcPr>
            <w:tcW w:w="534" w:type="dxa"/>
          </w:tcPr>
          <w:p w:rsidR="00C70757" w:rsidRPr="00616C5F" w:rsidRDefault="00C70757" w:rsidP="00616C5F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19" w:type="dxa"/>
          </w:tcPr>
          <w:p w:rsidR="00C70757" w:rsidRDefault="00C70757" w:rsidP="0050394E">
            <w:r>
              <w:t>Seminer hazırlama ve sunma</w:t>
            </w:r>
          </w:p>
        </w:tc>
        <w:tc>
          <w:tcPr>
            <w:tcW w:w="709" w:type="dxa"/>
          </w:tcPr>
          <w:p w:rsidR="00C70757" w:rsidRDefault="00C70757" w:rsidP="00616C5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70757" w:rsidRDefault="00C70757" w:rsidP="00616C5F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C70757" w:rsidRDefault="00C70757" w:rsidP="0050394E"/>
        </w:tc>
        <w:tc>
          <w:tcPr>
            <w:tcW w:w="709" w:type="dxa"/>
          </w:tcPr>
          <w:p w:rsidR="00C70757" w:rsidRDefault="00C70757" w:rsidP="0050394E"/>
        </w:tc>
      </w:tr>
      <w:tr w:rsidR="00C629AA" w:rsidTr="000B0A93">
        <w:tc>
          <w:tcPr>
            <w:tcW w:w="534" w:type="dxa"/>
          </w:tcPr>
          <w:p w:rsidR="00C629AA" w:rsidRDefault="00C629AA" w:rsidP="0050394E">
            <w:pPr>
              <w:rPr>
                <w:b/>
              </w:rPr>
            </w:pPr>
          </w:p>
        </w:tc>
        <w:tc>
          <w:tcPr>
            <w:tcW w:w="4819" w:type="dxa"/>
          </w:tcPr>
          <w:p w:rsidR="00C629AA" w:rsidRDefault="00C629AA" w:rsidP="000B0A93">
            <w:r w:rsidRPr="00C629AA">
              <w:rPr>
                <w:rFonts w:ascii="Tahoma" w:hAnsi="Tahoma" w:cs="Tahoma"/>
                <w:b/>
                <w:sz w:val="20"/>
                <w:szCs w:val="20"/>
              </w:rPr>
              <w:t>Toplam</w:t>
            </w:r>
            <w:r>
              <w:rPr>
                <w:rFonts w:ascii="Tahoma" w:hAnsi="Tahoma" w:cs="Tahoma"/>
                <w:sz w:val="20"/>
                <w:szCs w:val="20"/>
              </w:rPr>
              <w:t xml:space="preserve"> (Not: En az 60 puan almak zorunludur.) </w:t>
            </w:r>
          </w:p>
        </w:tc>
        <w:tc>
          <w:tcPr>
            <w:tcW w:w="709" w:type="dxa"/>
          </w:tcPr>
          <w:p w:rsidR="00C629AA" w:rsidRDefault="00C629AA" w:rsidP="0050394E"/>
        </w:tc>
        <w:tc>
          <w:tcPr>
            <w:tcW w:w="1559" w:type="dxa"/>
          </w:tcPr>
          <w:p w:rsidR="00C629AA" w:rsidRDefault="00C629AA" w:rsidP="0050394E"/>
        </w:tc>
        <w:tc>
          <w:tcPr>
            <w:tcW w:w="1275" w:type="dxa"/>
          </w:tcPr>
          <w:p w:rsidR="00C629AA" w:rsidRDefault="00C629AA" w:rsidP="0050394E"/>
        </w:tc>
        <w:tc>
          <w:tcPr>
            <w:tcW w:w="709" w:type="dxa"/>
          </w:tcPr>
          <w:p w:rsidR="00C629AA" w:rsidRDefault="00C629AA" w:rsidP="0050394E"/>
        </w:tc>
      </w:tr>
    </w:tbl>
    <w:p w:rsidR="00403D29" w:rsidRDefault="00403D29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5290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03D29">
        <w:rPr>
          <w:rFonts w:ascii="Tahoma" w:hAnsi="Tahoma" w:cs="Tahoma"/>
          <w:b/>
          <w:sz w:val="20"/>
          <w:szCs w:val="20"/>
        </w:rPr>
        <w:t>İNTÖRN DEĞERLENDİRME SONUCU</w:t>
      </w:r>
    </w:p>
    <w:p w:rsidR="00403D29" w:rsidRPr="00403D29" w:rsidRDefault="00403D29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E5290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Devamsızlığı: ( ) Yok ( ) Var</w:t>
      </w:r>
    </w:p>
    <w:p w:rsidR="00FE5290" w:rsidRPr="00403D29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03D29">
        <w:rPr>
          <w:rFonts w:ascii="Tahoma" w:hAnsi="Tahoma" w:cs="Tahoma"/>
          <w:b/>
          <w:sz w:val="20"/>
          <w:szCs w:val="20"/>
        </w:rPr>
        <w:t>STAJ NOTU:</w:t>
      </w:r>
    </w:p>
    <w:p w:rsidR="00FE5290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03D29">
        <w:rPr>
          <w:rFonts w:ascii="Tahoma" w:hAnsi="Tahoma" w:cs="Tahoma"/>
          <w:b/>
          <w:sz w:val="20"/>
          <w:szCs w:val="20"/>
        </w:rPr>
        <w:t>SONUÇ :</w:t>
      </w:r>
      <w:r>
        <w:rPr>
          <w:rFonts w:ascii="Tahoma" w:hAnsi="Tahoma" w:cs="Tahoma"/>
          <w:sz w:val="20"/>
          <w:szCs w:val="20"/>
        </w:rPr>
        <w:t xml:space="preserve"> ( ) BAŞARILI ( ) BAŞARISIZ</w:t>
      </w:r>
    </w:p>
    <w:p w:rsidR="00403D29" w:rsidRDefault="00403D29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5290" w:rsidRPr="00403D29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403D29">
        <w:rPr>
          <w:rFonts w:ascii="Tahoma" w:hAnsi="Tahoma" w:cs="Tahoma"/>
          <w:b/>
          <w:sz w:val="20"/>
          <w:szCs w:val="20"/>
        </w:rPr>
        <w:t>STAJ SORUMLUSU                                                                            ANABİLİM DALI BAŞKANI</w:t>
      </w:r>
    </w:p>
    <w:p w:rsidR="00FE5290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İmza :                                                                                                  İmza</w:t>
      </w:r>
      <w:proofErr w:type="gramEnd"/>
      <w:r>
        <w:rPr>
          <w:rFonts w:ascii="Tahoma" w:hAnsi="Tahoma" w:cs="Tahoma"/>
          <w:sz w:val="20"/>
          <w:szCs w:val="20"/>
        </w:rPr>
        <w:t xml:space="preserve"> :</w:t>
      </w:r>
    </w:p>
    <w:p w:rsidR="00FE5290" w:rsidRDefault="00FE5290" w:rsidP="00FE52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Tarih :                                                                                                  Tarih</w:t>
      </w:r>
      <w:proofErr w:type="gramEnd"/>
      <w:r>
        <w:rPr>
          <w:rFonts w:ascii="Tahoma" w:hAnsi="Tahoma" w:cs="Tahoma"/>
          <w:sz w:val="20"/>
          <w:szCs w:val="20"/>
        </w:rPr>
        <w:t xml:space="preserve"> :</w:t>
      </w:r>
    </w:p>
    <w:p w:rsidR="00FF3737" w:rsidRPr="0050394E" w:rsidRDefault="00FE5290" w:rsidP="00FE5290">
      <w:proofErr w:type="gramStart"/>
      <w:r w:rsidRPr="00403D29">
        <w:rPr>
          <w:rFonts w:ascii="Tahoma" w:hAnsi="Tahoma" w:cs="Tahoma"/>
          <w:b/>
          <w:sz w:val="20"/>
          <w:szCs w:val="20"/>
        </w:rPr>
        <w:t xml:space="preserve">Not </w:t>
      </w:r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sz w:val="20"/>
          <w:szCs w:val="20"/>
        </w:rPr>
        <w:t>İntörn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Karnesi staj sonunda dekanlığa gönderilecektir.</w:t>
      </w:r>
    </w:p>
    <w:sectPr w:rsidR="00FF3737" w:rsidRPr="0050394E" w:rsidSect="0034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5B0"/>
    <w:multiLevelType w:val="hybridMultilevel"/>
    <w:tmpl w:val="DAA0C9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69AB"/>
    <w:multiLevelType w:val="hybridMultilevel"/>
    <w:tmpl w:val="092ADD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02FD3"/>
    <w:multiLevelType w:val="hybridMultilevel"/>
    <w:tmpl w:val="3D9A8F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94E"/>
    <w:rsid w:val="000173A9"/>
    <w:rsid w:val="000B0A93"/>
    <w:rsid w:val="000C4FAE"/>
    <w:rsid w:val="00316597"/>
    <w:rsid w:val="00347A8C"/>
    <w:rsid w:val="003C23BA"/>
    <w:rsid w:val="00403D29"/>
    <w:rsid w:val="004931FD"/>
    <w:rsid w:val="004B2839"/>
    <w:rsid w:val="0050394E"/>
    <w:rsid w:val="0051148E"/>
    <w:rsid w:val="00527FDF"/>
    <w:rsid w:val="005519D7"/>
    <w:rsid w:val="00616C5F"/>
    <w:rsid w:val="0063580E"/>
    <w:rsid w:val="0065622C"/>
    <w:rsid w:val="00692F6F"/>
    <w:rsid w:val="006A4084"/>
    <w:rsid w:val="00746ED7"/>
    <w:rsid w:val="00A30AE5"/>
    <w:rsid w:val="00A81BBF"/>
    <w:rsid w:val="00B3617F"/>
    <w:rsid w:val="00BF3AD3"/>
    <w:rsid w:val="00C629AA"/>
    <w:rsid w:val="00C70757"/>
    <w:rsid w:val="00CD68BA"/>
    <w:rsid w:val="00DA6BFA"/>
    <w:rsid w:val="00E436CC"/>
    <w:rsid w:val="00E64BE8"/>
    <w:rsid w:val="00EC27C1"/>
    <w:rsid w:val="00FA28F7"/>
    <w:rsid w:val="00FA69B6"/>
    <w:rsid w:val="00FE5290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16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</dc:creator>
  <cp:keywords/>
  <dc:description/>
  <cp:lastModifiedBy>Tıp</cp:lastModifiedBy>
  <cp:revision>9</cp:revision>
  <dcterms:created xsi:type="dcterms:W3CDTF">2020-06-19T11:06:00Z</dcterms:created>
  <dcterms:modified xsi:type="dcterms:W3CDTF">2020-12-14T10:08:00Z</dcterms:modified>
</cp:coreProperties>
</file>